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5F09" w:rsidRDefault="000C5F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0C5F09" w:rsidRDefault="00500E2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de la actividad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Fase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>‘’Problemas matenaturales’’</w:t>
      </w:r>
    </w:p>
    <w:p w:rsidR="000C5F09" w:rsidRDefault="00500E2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Recurso guía para el procedimiento: </w:t>
      </w:r>
    </w:p>
    <w:p w:rsidR="000C5F09" w:rsidRDefault="00500E2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esta actividad será de vital importancia la explicación del docente, en cuanto realizar operaciones utilizando técnicas para resolver divisiones, multiplicaciones, sumas y restas. En el formato se establecen videos que complementan la información brinda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por el docente. </w:t>
      </w:r>
    </w:p>
    <w:p w:rsidR="000C5F09" w:rsidRDefault="00500E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Desarrollo de la actividad:</w:t>
      </w:r>
    </w:p>
    <w:p w:rsidR="000C5F09" w:rsidRDefault="00500E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El docente iniciará aplicando ejercicios y explicando para uno de los procedimientos para realizar las operaciones, indicando técnicas para facilitar su elaboración. Una vez explicadas y analizadas se darán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tarea de aplicar lo aprendido con los ejercicios que se encuentran en el formato de anexo fase 2 act. 2, si el alumno tiene dudas podrá apoyarse con los videos que se encuentran en el apartado de recurso didáctico. Resolverán los ejercicios planteados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el formato, el docente dictará cada uno de los problemas o compartirá el formato para que el alumno transcriba y responda los ejercicios. </w:t>
      </w:r>
    </w:p>
    <w:p w:rsidR="000C5F09" w:rsidRDefault="00500E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Recurso didáctico: </w:t>
      </w:r>
    </w:p>
    <w:p w:rsidR="000C5F09" w:rsidRDefault="00500E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Videos complementarios a la información y explicación del docente:</w:t>
      </w:r>
    </w:p>
    <w:p w:rsidR="000C5F09" w:rsidRDefault="00500E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538135"/>
          <w:sz w:val="24"/>
          <w:szCs w:val="24"/>
        </w:rPr>
      </w:pPr>
      <w:r>
        <w:rPr>
          <w:rFonts w:ascii="Times New Roman" w:eastAsia="Times New Roman" w:hAnsi="Times New Roman" w:cs="Times New Roman"/>
          <w:color w:val="538135"/>
          <w:sz w:val="24"/>
          <w:szCs w:val="24"/>
        </w:rPr>
        <w:t>Divisiones</w:t>
      </w:r>
    </w:p>
    <w:p w:rsidR="000C5F09" w:rsidRDefault="00500E2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https://youtu.be/mQ4wKV9_pZs</w:t>
        </w:r>
      </w:hyperlink>
    </w:p>
    <w:p w:rsidR="000C5F09" w:rsidRDefault="00500E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ED7D3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ED7D31"/>
          <w:sz w:val="24"/>
          <w:szCs w:val="24"/>
        </w:rPr>
        <w:t>Multiplicación</w:t>
      </w:r>
    </w:p>
    <w:p w:rsidR="000C5F09" w:rsidRDefault="00500E2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https://youtu.be/AE4B0hgnz0E</w:t>
        </w:r>
      </w:hyperlink>
    </w:p>
    <w:p w:rsidR="000C5F09" w:rsidRDefault="00500E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Suma </w:t>
      </w:r>
    </w:p>
    <w:p w:rsidR="000C5F09" w:rsidRDefault="00500E2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https://youtu.be/pxeFgo_GBK4</w:t>
        </w:r>
      </w:hyperlink>
    </w:p>
    <w:p w:rsidR="000C5F09" w:rsidRDefault="00500E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Resta </w:t>
      </w:r>
    </w:p>
    <w:p w:rsidR="000C5F09" w:rsidRDefault="00500E2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https://youtu.be/L6NOkLq6kHk</w:t>
        </w:r>
      </w:hyperlink>
    </w:p>
    <w:p w:rsidR="000C5F09" w:rsidRDefault="000C5F0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F09" w:rsidRDefault="00500E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Ejercicios a realizar:</w:t>
      </w:r>
    </w:p>
    <w:p w:rsidR="000C5F09" w:rsidRDefault="00500E2E">
      <w:pPr>
        <w:rPr>
          <w:rFonts w:ascii="Times New Roman" w:eastAsia="Times New Roman" w:hAnsi="Times New Roman" w:cs="Times New Roman"/>
          <w:color w:val="538135"/>
          <w:sz w:val="24"/>
          <w:szCs w:val="24"/>
        </w:rPr>
      </w:pPr>
      <w:r>
        <w:rPr>
          <w:rFonts w:ascii="Times New Roman" w:eastAsia="Times New Roman" w:hAnsi="Times New Roman" w:cs="Times New Roman"/>
          <w:color w:val="538135"/>
          <w:sz w:val="24"/>
          <w:szCs w:val="24"/>
        </w:rPr>
        <w:lastRenderedPageBreak/>
        <w:t>Divisiones</w:t>
      </w:r>
    </w:p>
    <w:p w:rsidR="000C5F09" w:rsidRDefault="000C5F0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F09" w:rsidRDefault="00500E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80" distR="180">
            <wp:extent cx="4398010" cy="4324985"/>
            <wp:effectExtent l="9525" t="9525" r="9525" b="9525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94"/>
                    <a:stretch>
                      <a:fillRect/>
                    </a:stretch>
                  </pic:blipFill>
                  <pic:spPr>
                    <a:xfrm>
                      <a:off x="0" y="0"/>
                      <a:ext cx="4398010" cy="4324985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500E2E">
      <w:pPr>
        <w:rPr>
          <w:rFonts w:ascii="Times New Roman" w:eastAsia="Times New Roman" w:hAnsi="Times New Roman" w:cs="Times New Roman"/>
          <w:b/>
          <w:color w:val="ED7D3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ED7D31"/>
          <w:sz w:val="24"/>
          <w:szCs w:val="24"/>
        </w:rPr>
        <w:t>Multiplicación</w:t>
      </w:r>
    </w:p>
    <w:p w:rsidR="000C5F09" w:rsidRDefault="00500E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965517</wp:posOffset>
            </wp:positionH>
            <wp:positionV relativeFrom="paragraph">
              <wp:posOffset>203200</wp:posOffset>
            </wp:positionV>
            <wp:extent cx="3681095" cy="2814320"/>
            <wp:effectExtent l="9525" t="9525" r="9525" b="9525"/>
            <wp:wrapSquare wrapText="bothSides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281432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500E2E">
      <w:pPr>
        <w:tabs>
          <w:tab w:val="left" w:pos="130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500E2E">
      <w:pP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Suma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867410</wp:posOffset>
            </wp:positionH>
            <wp:positionV relativeFrom="paragraph">
              <wp:posOffset>2540</wp:posOffset>
            </wp:positionV>
            <wp:extent cx="3681095" cy="4345940"/>
            <wp:effectExtent l="9525" t="9525" r="9525" b="9525"/>
            <wp:wrapSquare wrapText="bothSides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434594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0C5F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F09" w:rsidRDefault="00500E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1161414</wp:posOffset>
            </wp:positionH>
            <wp:positionV relativeFrom="paragraph">
              <wp:posOffset>225879</wp:posOffset>
            </wp:positionV>
            <wp:extent cx="3289300" cy="4168239"/>
            <wp:effectExtent l="9525" t="9525" r="9525" b="9525"/>
            <wp:wrapNone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4168239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</w:p>
    <w:p w:rsidR="000C5F09" w:rsidRDefault="00500E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Resta </w:t>
      </w:r>
    </w:p>
    <w:p w:rsidR="000C5F09" w:rsidRDefault="000C5F09">
      <w:pPr>
        <w:tabs>
          <w:tab w:val="left" w:pos="1066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0C5F09">
      <w:pgSz w:w="12240" w:h="15840"/>
      <w:pgMar w:top="1417" w:right="1701" w:bottom="1417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76B2B"/>
    <w:multiLevelType w:val="single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removePersonalInformation/>
  <w:hideGrammaticalErrors/>
  <w:defaultTabStop w:val="720"/>
  <w:hyphenationZone w:val="425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09"/>
    <w:rsid w:val="000C5F09"/>
    <w:rsid w:val="0050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6NOkLq6kHk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youtu.be/pxeFgo_GBK4" TargetMode="External" /><Relationship Id="rId12" Type="http://schemas.openxmlformats.org/officeDocument/2006/relationships/image" Target="media/image4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AE4B0hgnz0E" TargetMode="External" /><Relationship Id="rId11" Type="http://schemas.openxmlformats.org/officeDocument/2006/relationships/image" Target="media/image3.png" /><Relationship Id="rId5" Type="http://schemas.openxmlformats.org/officeDocument/2006/relationships/hyperlink" Target="https://youtu.be/mQ4wKV9_pZs" TargetMode="External" /><Relationship Id="rId10" Type="http://schemas.openxmlformats.org/officeDocument/2006/relationships/image" Target="media/image2.png" /><Relationship Id="rId4" Type="http://schemas.openxmlformats.org/officeDocument/2006/relationships/webSettings" Target="webSettings.xml" /><Relationship Id="rId9" Type="http://schemas.openxmlformats.org/officeDocument/2006/relationships/image" Target="media/image1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1307</Characters>
  <Application>Microsoft Office Word</Application>
  <DocSecurity>0</DocSecurity>
  <Lines>10</Lines>
  <Paragraphs>3</Paragraphs>
  <ScaleCrop>false</ScaleCrop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2021-05-28T03:47:00Z</dcterms:created>
  <dcterms:modified xsi:type="dcterms:W3CDTF">2021-05-28T03:47:00Z</dcterms:modified>
  <cp:version>04.2000</cp:version>
</cp:coreProperties>
</file>